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87" w:rsidRPr="002E61F1" w:rsidRDefault="00336C87" w:rsidP="00D3011A">
      <w:pPr>
        <w:ind w:firstLine="708"/>
        <w:jc w:val="both"/>
        <w:rPr>
          <w:rFonts w:ascii="Comic Sans MS" w:hAnsi="Comic Sans MS" w:cs="Arial"/>
          <w:color w:val="FF00FF"/>
          <w:sz w:val="36"/>
          <w:szCs w:val="23"/>
          <w:shd w:val="clear" w:color="auto" w:fill="F8F8F8"/>
        </w:rPr>
      </w:pPr>
      <w:r w:rsidRPr="002E61F1">
        <w:rPr>
          <w:rFonts w:ascii="Comic Sans MS" w:hAnsi="Comic Sans MS" w:cs="Arial"/>
          <w:noProof/>
          <w:color w:val="FF00FF"/>
          <w:sz w:val="36"/>
          <w:szCs w:val="23"/>
          <w:lang w:eastAsia="tr-TR"/>
        </w:rPr>
        <w:drawing>
          <wp:anchor distT="0" distB="0" distL="114300" distR="114300" simplePos="0" relativeHeight="251658240" behindDoc="0" locked="0" layoutInCell="1" allowOverlap="1">
            <wp:simplePos x="0" y="0"/>
            <wp:positionH relativeFrom="column">
              <wp:posOffset>43815</wp:posOffset>
            </wp:positionH>
            <wp:positionV relativeFrom="paragraph">
              <wp:posOffset>288925</wp:posOffset>
            </wp:positionV>
            <wp:extent cx="5011420" cy="2915920"/>
            <wp:effectExtent l="247650" t="247650" r="227330" b="208280"/>
            <wp:wrapSquare wrapText="bothSides"/>
            <wp:docPr id="1" name="0 Resim" descr="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3.jpg"/>
                    <pic:cNvPicPr/>
                  </pic:nvPicPr>
                  <pic:blipFill>
                    <a:blip r:embed="rId6" cstate="print"/>
                    <a:stretch>
                      <a:fillRect/>
                    </a:stretch>
                  </pic:blipFill>
                  <pic:spPr>
                    <a:xfrm>
                      <a:off x="0" y="0"/>
                      <a:ext cx="5011420" cy="29159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2E61F1">
        <w:rPr>
          <w:rFonts w:ascii="Comic Sans MS" w:hAnsi="Comic Sans MS" w:cs="Arial"/>
          <w:color w:val="FF00FF"/>
          <w:sz w:val="36"/>
          <w:szCs w:val="23"/>
          <w:shd w:val="clear" w:color="auto" w:fill="F8F8F8"/>
        </w:rPr>
        <w:t>S</w:t>
      </w:r>
      <w:r w:rsidR="00D3011A" w:rsidRPr="002E61F1">
        <w:rPr>
          <w:rFonts w:ascii="Comic Sans MS" w:hAnsi="Comic Sans MS" w:cs="Arial"/>
          <w:color w:val="FF00FF"/>
          <w:sz w:val="36"/>
          <w:szCs w:val="23"/>
          <w:shd w:val="clear" w:color="auto" w:fill="F8F8F8"/>
        </w:rPr>
        <w:t>indirim</w:t>
      </w:r>
      <w:r w:rsidRPr="002E61F1">
        <w:rPr>
          <w:rFonts w:ascii="Comic Sans MS" w:hAnsi="Comic Sans MS" w:cs="Arial"/>
          <w:color w:val="FF00FF"/>
          <w:sz w:val="36"/>
          <w:szCs w:val="23"/>
          <w:shd w:val="clear" w:color="auto" w:fill="F8F8F8"/>
        </w:rPr>
        <w:t xml:space="preserve"> </w:t>
      </w:r>
      <w:r w:rsidR="00D3011A" w:rsidRPr="002E61F1">
        <w:rPr>
          <w:rFonts w:ascii="Comic Sans MS" w:hAnsi="Comic Sans MS" w:cs="Arial"/>
          <w:color w:val="FF00FF"/>
          <w:sz w:val="36"/>
          <w:szCs w:val="23"/>
          <w:shd w:val="clear" w:color="auto" w:fill="F8F8F8"/>
        </w:rPr>
        <w:t>sisteminin başlangıcı olan ağız, dış ortama açık olması ve besinlerle teması gibi</w:t>
      </w:r>
      <w:r w:rsidRPr="002E61F1">
        <w:rPr>
          <w:rFonts w:ascii="Comic Sans MS" w:hAnsi="Comic Sans MS" w:cs="Arial"/>
          <w:color w:val="FF00FF"/>
          <w:sz w:val="36"/>
          <w:szCs w:val="23"/>
          <w:shd w:val="clear" w:color="auto" w:fill="F8F8F8"/>
        </w:rPr>
        <w:t xml:space="preserve"> </w:t>
      </w:r>
      <w:r w:rsidR="00D3011A" w:rsidRPr="002E61F1">
        <w:rPr>
          <w:rFonts w:ascii="Comic Sans MS" w:hAnsi="Comic Sans MS" w:cs="Arial"/>
          <w:color w:val="FF00FF"/>
          <w:sz w:val="36"/>
          <w:szCs w:val="23"/>
          <w:shd w:val="clear" w:color="auto" w:fill="F8F8F8"/>
        </w:rPr>
        <w:t xml:space="preserve">sebeplerle mikroorganizmaların üremesi için oldukça elverişli bir ortamdır. Bu nedenle düzenli, doğru ve etkili ağız ve diş bakımının yapılmadığı durumlarda ağız içerisindeki dokularda ve dişlerde oluşan hastalıklar kişilerde oldukça önemli sağlık sorunlarına sebep olabilir. </w:t>
      </w:r>
    </w:p>
    <w:p w:rsidR="0090717E" w:rsidRPr="002E61F1" w:rsidRDefault="00D3011A" w:rsidP="00D3011A">
      <w:pPr>
        <w:ind w:firstLine="708"/>
        <w:jc w:val="both"/>
        <w:rPr>
          <w:rFonts w:ascii="Comic Sans MS" w:hAnsi="Comic Sans MS" w:cs="Arial"/>
          <w:color w:val="0000FF"/>
          <w:sz w:val="36"/>
          <w:szCs w:val="23"/>
          <w:shd w:val="clear" w:color="auto" w:fill="F8F8F8"/>
        </w:rPr>
      </w:pPr>
      <w:r w:rsidRPr="002E61F1">
        <w:rPr>
          <w:rFonts w:ascii="Comic Sans MS" w:hAnsi="Comic Sans MS" w:cs="Arial"/>
          <w:color w:val="0000FF"/>
          <w:sz w:val="36"/>
          <w:szCs w:val="23"/>
          <w:shd w:val="clear" w:color="auto" w:fill="F8F8F8"/>
        </w:rPr>
        <w:t>Sağlığın yanı sıra bakımsız ağız ve dişler hoş olmayan bir görüntüye de sebep olacağından bireyde sosyal, psikolojik ve fizyolojik açıdan yaşam kalitesini olumsuz yönde etkiler.</w:t>
      </w:r>
    </w:p>
    <w:p w:rsidR="00D3011A" w:rsidRPr="002E61F1" w:rsidRDefault="00D3011A" w:rsidP="00D3011A">
      <w:pPr>
        <w:ind w:firstLine="708"/>
        <w:rPr>
          <w:color w:val="0000FF"/>
          <w:sz w:val="36"/>
        </w:rPr>
      </w:pPr>
    </w:p>
    <w:p w:rsidR="00587D77" w:rsidRPr="002E61F1" w:rsidRDefault="00587D77" w:rsidP="002E61F1">
      <w:pPr>
        <w:shd w:val="clear" w:color="auto" w:fill="F8F8F8"/>
        <w:spacing w:after="250" w:line="240" w:lineRule="auto"/>
        <w:ind w:firstLine="708"/>
        <w:jc w:val="center"/>
        <w:rPr>
          <w:rFonts w:ascii="Arial" w:eastAsia="Times New Roman" w:hAnsi="Arial" w:cs="Arial"/>
          <w:b/>
          <w:color w:val="FFFF00"/>
          <w:sz w:val="44"/>
          <w:szCs w:val="35"/>
          <w:lang w:eastAsia="tr-TR"/>
        </w:rPr>
      </w:pPr>
      <w:r w:rsidRPr="002E61F1">
        <w:rPr>
          <w:rFonts w:ascii="Arial" w:eastAsia="Times New Roman" w:hAnsi="Arial" w:cs="Arial"/>
          <w:b/>
          <w:bCs/>
          <w:color w:val="FFFF00"/>
          <w:sz w:val="44"/>
          <w:highlight w:val="magenta"/>
          <w:lang w:eastAsia="tr-TR"/>
        </w:rPr>
        <w:lastRenderedPageBreak/>
        <w:t>ETKİLİ AĞIZ VE DİŞ BAKIMI NASIL YAPILIR?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FF0000"/>
          <w:sz w:val="32"/>
          <w:szCs w:val="32"/>
          <w:lang w:eastAsia="tr-TR"/>
        </w:rPr>
      </w:pPr>
      <w:r w:rsidRPr="002E61F1">
        <w:rPr>
          <w:rFonts w:ascii="Comic Sans MS" w:eastAsia="Times New Roman" w:hAnsi="Comic Sans MS" w:cs="Arial"/>
          <w:b/>
          <w:color w:val="FF0000"/>
          <w:sz w:val="32"/>
          <w:szCs w:val="32"/>
          <w:lang w:eastAsia="tr-TR"/>
        </w:rPr>
        <w:t xml:space="preserve">Diş ve diş etlerinin sağlığının korunması için </w:t>
      </w:r>
      <w:proofErr w:type="spellStart"/>
      <w:r w:rsidRPr="002E61F1">
        <w:rPr>
          <w:rFonts w:ascii="Comic Sans MS" w:eastAsia="Times New Roman" w:hAnsi="Comic Sans MS" w:cs="Arial"/>
          <w:b/>
          <w:color w:val="FF0000"/>
          <w:sz w:val="32"/>
          <w:szCs w:val="32"/>
          <w:lang w:eastAsia="tr-TR"/>
        </w:rPr>
        <w:t>florürlü</w:t>
      </w:r>
      <w:proofErr w:type="spellEnd"/>
      <w:r w:rsidRPr="002E61F1">
        <w:rPr>
          <w:rFonts w:ascii="Comic Sans MS" w:eastAsia="Times New Roman" w:hAnsi="Comic Sans MS" w:cs="Arial"/>
          <w:b/>
          <w:color w:val="FF0000"/>
          <w:sz w:val="32"/>
          <w:szCs w:val="32"/>
          <w:lang w:eastAsia="tr-TR"/>
        </w:rPr>
        <w:t xml:space="preserve"> bir diş macunu ve yumuşak kıllı bir diş fırçası ile dişler günde en az 2 kez 45 derecelik açıyla yukarı ve aşağı hareketlerle fırçalanmalıdır.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00B050"/>
          <w:sz w:val="32"/>
          <w:szCs w:val="32"/>
          <w:lang w:eastAsia="tr-TR"/>
        </w:rPr>
      </w:pPr>
      <w:r w:rsidRPr="002E61F1">
        <w:rPr>
          <w:rFonts w:ascii="Comic Sans MS" w:eastAsia="Times New Roman" w:hAnsi="Comic Sans MS" w:cs="Arial"/>
          <w:b/>
          <w:color w:val="00B050"/>
          <w:sz w:val="32"/>
          <w:szCs w:val="32"/>
          <w:lang w:eastAsia="tr-TR"/>
        </w:rPr>
        <w:t>Her bir dişin ön ve arka yüzeyi ile çiğneme yüzeylerinin yeterli miktarda fırçalandığından emin olunmalıdır.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365F91" w:themeColor="accent1" w:themeShade="BF"/>
          <w:sz w:val="32"/>
          <w:szCs w:val="32"/>
          <w:lang w:eastAsia="tr-TR"/>
        </w:rPr>
      </w:pPr>
      <w:r w:rsidRPr="002E61F1">
        <w:rPr>
          <w:rFonts w:ascii="Comic Sans MS" w:eastAsia="Times New Roman" w:hAnsi="Comic Sans MS" w:cs="Arial"/>
          <w:b/>
          <w:color w:val="365F91" w:themeColor="accent1" w:themeShade="BF"/>
          <w:sz w:val="32"/>
          <w:szCs w:val="32"/>
          <w:lang w:eastAsia="tr-TR"/>
        </w:rPr>
        <w:t>Diş fırçası veya dil temizleyiciler yardımı ile dil temizliği yapılmalıdır.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7030A0"/>
          <w:sz w:val="32"/>
          <w:szCs w:val="32"/>
          <w:lang w:eastAsia="tr-TR"/>
        </w:rPr>
      </w:pPr>
      <w:r w:rsidRPr="002E61F1">
        <w:rPr>
          <w:rFonts w:ascii="Comic Sans MS" w:eastAsia="Times New Roman" w:hAnsi="Comic Sans MS" w:cs="Arial"/>
          <w:b/>
          <w:color w:val="7030A0"/>
          <w:sz w:val="32"/>
          <w:szCs w:val="32"/>
          <w:lang w:eastAsia="tr-TR"/>
        </w:rPr>
        <w:t>Plak ve diş taşı (tartar) oluşumunun önüne geçilebilmesi için her fırçalamadan sonra dişler arasında kalan artık maddeler diş ipi yardımıyla temizlenmelidir.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FF0000"/>
          <w:sz w:val="32"/>
          <w:szCs w:val="32"/>
          <w:lang w:eastAsia="tr-TR"/>
        </w:rPr>
      </w:pPr>
      <w:r w:rsidRPr="002E61F1">
        <w:rPr>
          <w:rFonts w:ascii="Comic Sans MS" w:eastAsia="Times New Roman" w:hAnsi="Comic Sans MS" w:cs="Arial"/>
          <w:b/>
          <w:color w:val="FF0000"/>
          <w:sz w:val="32"/>
          <w:szCs w:val="32"/>
          <w:lang w:eastAsia="tr-TR"/>
        </w:rPr>
        <w:t>Diş fırçalama işlemi bittikten sonra daha etkili bir ağız temizliği için ağız bakım suları kullanılmalıdır.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00B0F0"/>
          <w:sz w:val="32"/>
          <w:szCs w:val="32"/>
          <w:lang w:eastAsia="tr-TR"/>
        </w:rPr>
      </w:pPr>
      <w:r w:rsidRPr="002E61F1">
        <w:rPr>
          <w:rFonts w:ascii="Comic Sans MS" w:eastAsia="Times New Roman" w:hAnsi="Comic Sans MS" w:cs="Arial"/>
          <w:b/>
          <w:color w:val="00B0F0"/>
          <w:sz w:val="32"/>
          <w:szCs w:val="32"/>
          <w:lang w:eastAsia="tr-TR"/>
        </w:rPr>
        <w:t xml:space="preserve">Dişlerde plak ve çürük oluşumuna neden olan </w:t>
      </w:r>
      <w:proofErr w:type="spellStart"/>
      <w:r w:rsidRPr="002E61F1">
        <w:rPr>
          <w:rFonts w:ascii="Comic Sans MS" w:eastAsia="Times New Roman" w:hAnsi="Comic Sans MS" w:cs="Arial"/>
          <w:b/>
          <w:color w:val="00B0F0"/>
          <w:sz w:val="32"/>
          <w:szCs w:val="32"/>
          <w:lang w:eastAsia="tr-TR"/>
        </w:rPr>
        <w:t>asiditeyi</w:t>
      </w:r>
      <w:proofErr w:type="spellEnd"/>
      <w:r w:rsidRPr="002E61F1">
        <w:rPr>
          <w:rFonts w:ascii="Comic Sans MS" w:eastAsia="Times New Roman" w:hAnsi="Comic Sans MS" w:cs="Arial"/>
          <w:b/>
          <w:color w:val="00B0F0"/>
          <w:sz w:val="32"/>
          <w:szCs w:val="32"/>
          <w:lang w:eastAsia="tr-TR"/>
        </w:rPr>
        <w:t xml:space="preserve"> oluşturan şeker ve şekerli gıdaların tüketimi minimuma indirilmelidir.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0FC113"/>
          <w:sz w:val="32"/>
          <w:szCs w:val="32"/>
          <w:lang w:eastAsia="tr-TR"/>
        </w:rPr>
      </w:pPr>
      <w:r w:rsidRPr="002E61F1">
        <w:rPr>
          <w:rFonts w:ascii="Comic Sans MS" w:eastAsia="Times New Roman" w:hAnsi="Comic Sans MS" w:cs="Arial"/>
          <w:b/>
          <w:color w:val="0FC113"/>
          <w:sz w:val="32"/>
          <w:szCs w:val="32"/>
          <w:lang w:eastAsia="tr-TR"/>
        </w:rPr>
        <w:t xml:space="preserve">Özellikle çocukluk döneminde içilen suyun </w:t>
      </w:r>
      <w:proofErr w:type="spellStart"/>
      <w:r w:rsidRPr="002E61F1">
        <w:rPr>
          <w:rFonts w:ascii="Comic Sans MS" w:eastAsia="Times New Roman" w:hAnsi="Comic Sans MS" w:cs="Arial"/>
          <w:b/>
          <w:color w:val="0FC113"/>
          <w:sz w:val="32"/>
          <w:szCs w:val="32"/>
          <w:lang w:eastAsia="tr-TR"/>
        </w:rPr>
        <w:t>florür</w:t>
      </w:r>
      <w:proofErr w:type="spellEnd"/>
      <w:r w:rsidRPr="002E61F1">
        <w:rPr>
          <w:rFonts w:ascii="Comic Sans MS" w:eastAsia="Times New Roman" w:hAnsi="Comic Sans MS" w:cs="Arial"/>
          <w:b/>
          <w:color w:val="0FC113"/>
          <w:sz w:val="32"/>
          <w:szCs w:val="32"/>
          <w:lang w:eastAsia="tr-TR"/>
        </w:rPr>
        <w:t xml:space="preserve"> oranının yeterli seviyede olmasına dikkat edilmelidir. Sudaki </w:t>
      </w:r>
      <w:proofErr w:type="spellStart"/>
      <w:r w:rsidRPr="002E61F1">
        <w:rPr>
          <w:rFonts w:ascii="Comic Sans MS" w:eastAsia="Times New Roman" w:hAnsi="Comic Sans MS" w:cs="Arial"/>
          <w:b/>
          <w:color w:val="0FC113"/>
          <w:sz w:val="32"/>
          <w:szCs w:val="32"/>
          <w:lang w:eastAsia="tr-TR"/>
        </w:rPr>
        <w:t>florür</w:t>
      </w:r>
      <w:proofErr w:type="spellEnd"/>
      <w:r w:rsidRPr="002E61F1">
        <w:rPr>
          <w:rFonts w:ascii="Comic Sans MS" w:eastAsia="Times New Roman" w:hAnsi="Comic Sans MS" w:cs="Arial"/>
          <w:b/>
          <w:color w:val="0FC113"/>
          <w:sz w:val="32"/>
          <w:szCs w:val="32"/>
          <w:lang w:eastAsia="tr-TR"/>
        </w:rPr>
        <w:t xml:space="preserve"> içeriği düşük olan bölgelerde musluk suyu kullanılması durumunda, diş hekimi önerileri doğrultusunda gerektiği durumlarda </w:t>
      </w:r>
      <w:proofErr w:type="spellStart"/>
      <w:r w:rsidRPr="002E61F1">
        <w:rPr>
          <w:rFonts w:ascii="Comic Sans MS" w:eastAsia="Times New Roman" w:hAnsi="Comic Sans MS" w:cs="Arial"/>
          <w:b/>
          <w:color w:val="0FC113"/>
          <w:sz w:val="32"/>
          <w:szCs w:val="32"/>
          <w:lang w:eastAsia="tr-TR"/>
        </w:rPr>
        <w:t>florür</w:t>
      </w:r>
      <w:proofErr w:type="spellEnd"/>
      <w:r w:rsidRPr="002E61F1">
        <w:rPr>
          <w:rFonts w:ascii="Comic Sans MS" w:eastAsia="Times New Roman" w:hAnsi="Comic Sans MS" w:cs="Arial"/>
          <w:b/>
          <w:color w:val="0FC113"/>
          <w:sz w:val="32"/>
          <w:szCs w:val="32"/>
          <w:lang w:eastAsia="tr-TR"/>
        </w:rPr>
        <w:t xml:space="preserve"> takviyesi uygulanmalıdır.</w:t>
      </w:r>
    </w:p>
    <w:p w:rsidR="00587D77" w:rsidRPr="002E61F1" w:rsidRDefault="00587D77" w:rsidP="00074086">
      <w:pPr>
        <w:numPr>
          <w:ilvl w:val="0"/>
          <w:numId w:val="1"/>
        </w:numPr>
        <w:shd w:val="clear" w:color="auto" w:fill="F8F8F8"/>
        <w:spacing w:after="0" w:line="240" w:lineRule="auto"/>
        <w:ind w:left="0"/>
        <w:jc w:val="both"/>
        <w:rPr>
          <w:rFonts w:ascii="Comic Sans MS" w:eastAsia="Times New Roman" w:hAnsi="Comic Sans MS" w:cs="Arial"/>
          <w:b/>
          <w:color w:val="FF00FF"/>
          <w:sz w:val="32"/>
          <w:szCs w:val="32"/>
          <w:lang w:eastAsia="tr-TR"/>
        </w:rPr>
      </w:pPr>
      <w:r w:rsidRPr="002E61F1">
        <w:rPr>
          <w:rFonts w:ascii="Comic Sans MS" w:eastAsia="Times New Roman" w:hAnsi="Comic Sans MS" w:cs="Arial"/>
          <w:b/>
          <w:color w:val="FF00FF"/>
          <w:sz w:val="32"/>
          <w:szCs w:val="32"/>
          <w:lang w:eastAsia="tr-TR"/>
        </w:rPr>
        <w:t>En az 6 ayda bir olmak üzere diş muayeneleri düzenli olarak yapılmalıdır.</w:t>
      </w:r>
    </w:p>
    <w:p w:rsidR="00587D77" w:rsidRPr="002E61F1" w:rsidRDefault="00587D77" w:rsidP="00D3011A">
      <w:pPr>
        <w:shd w:val="clear" w:color="auto" w:fill="F8F8F8"/>
        <w:spacing w:after="250" w:line="240" w:lineRule="auto"/>
        <w:ind w:firstLine="708"/>
        <w:jc w:val="both"/>
        <w:rPr>
          <w:rFonts w:ascii="Arial" w:eastAsia="Times New Roman" w:hAnsi="Arial" w:cs="Arial"/>
          <w:b/>
          <w:color w:val="333333"/>
          <w:sz w:val="32"/>
          <w:szCs w:val="32"/>
          <w:lang w:eastAsia="tr-TR"/>
        </w:rPr>
      </w:pPr>
    </w:p>
    <w:p w:rsidR="00336C87" w:rsidRDefault="00336C87">
      <w:pPr>
        <w:rPr>
          <w:sz w:val="30"/>
          <w:szCs w:val="30"/>
        </w:rPr>
      </w:pPr>
    </w:p>
    <w:p w:rsidR="00336C87" w:rsidRDefault="00336C87">
      <w:pPr>
        <w:rPr>
          <w:sz w:val="30"/>
          <w:szCs w:val="30"/>
        </w:rPr>
      </w:pPr>
      <w:r>
        <w:rPr>
          <w:rFonts w:ascii="Arial" w:eastAsia="Times New Roman" w:hAnsi="Arial" w:cs="Arial"/>
          <w:b/>
          <w:bCs/>
          <w:noProof/>
          <w:color w:val="333333"/>
          <w:sz w:val="30"/>
          <w:szCs w:val="30"/>
          <w:lang w:eastAsia="tr-T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6" type="#_x0000_t64" style="position:absolute;margin-left:10.8pt;margin-top:-9.6pt;width:693.15pt;height:93.8pt;z-index:251662336" fillcolor="#c0504d [3205]" strokecolor="#f2f2f2 [3041]" strokeweight="3pt">
            <v:shadow on="t" type="perspective" color="#622423 [1605]" opacity=".5" offset="1pt" offset2="-1pt"/>
            <v:textbox style="mso-next-textbox:#_x0000_s1026">
              <w:txbxContent>
                <w:p w:rsidR="00336C87" w:rsidRPr="00074086" w:rsidRDefault="00336C87" w:rsidP="00074086">
                  <w:pPr>
                    <w:pStyle w:val="ListeParagraf"/>
                    <w:jc w:val="center"/>
                    <w:rPr>
                      <w:b/>
                      <w:color w:val="000000" w:themeColor="text1"/>
                      <w:sz w:val="36"/>
                      <w:lang w:eastAsia="tr-TR"/>
                    </w:rPr>
                  </w:pPr>
                  <w:r w:rsidRPr="00074086">
                    <w:rPr>
                      <w:b/>
                      <w:color w:val="000000" w:themeColor="text1"/>
                      <w:sz w:val="36"/>
                      <w:lang w:eastAsia="tr-TR"/>
                    </w:rPr>
                    <w:t>ÇOCUKLUK DÖNEMİNDE AĞIZ VE DİŞ BAKIMI</w:t>
                  </w:r>
                </w:p>
                <w:p w:rsidR="00336C87" w:rsidRPr="00336C87" w:rsidRDefault="00336C87" w:rsidP="00336C87"/>
              </w:txbxContent>
            </v:textbox>
          </v:shape>
        </w:pict>
      </w:r>
    </w:p>
    <w:p w:rsidR="00336C87" w:rsidRDefault="00074086">
      <w:pPr>
        <w:rPr>
          <w:sz w:val="30"/>
          <w:szCs w:val="30"/>
        </w:rPr>
      </w:pPr>
      <w:r>
        <w:rPr>
          <w:rFonts w:ascii="Arial" w:eastAsia="Times New Roman" w:hAnsi="Arial" w:cs="Arial"/>
          <w:noProof/>
          <w:color w:val="333333"/>
          <w:sz w:val="30"/>
          <w:szCs w:val="30"/>
          <w:lang w:eastAsia="tr-T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margin-left:-39.65pt;margin-top:22.75pt;width:457.75pt;height:328.85pt;z-index:251664384" adj="4837,17662" fillcolor="#9bbb59 [3206]" strokecolor="#f2f2f2 [3041]" strokeweight="3pt">
            <v:shadow on="t" type="perspective" color="#4e6128 [1606]" opacity=".5" offset="1pt" offset2="-1pt"/>
            <v:textbox style="mso-next-textbox:#_x0000_s1027">
              <w:txbxContent>
                <w:p w:rsidR="00336C87" w:rsidRPr="00074086" w:rsidRDefault="00336C87" w:rsidP="00336C87">
                  <w:pPr>
                    <w:pStyle w:val="ListeParagraf"/>
                    <w:jc w:val="both"/>
                    <w:rPr>
                      <w:sz w:val="32"/>
                      <w:szCs w:val="32"/>
                    </w:rPr>
                  </w:pPr>
                  <w:r w:rsidRPr="00074086">
                    <w:rPr>
                      <w:sz w:val="32"/>
                      <w:szCs w:val="32"/>
                      <w:lang w:eastAsia="tr-TR"/>
                    </w:rPr>
                    <w:t xml:space="preserve">Yetişkinlik döneminde sağlıklı dişlere sahip olmak için çocuklukta ilk dişlerin çıkışından itibaren ağız ve diş bakımının düzenli olarak yapılması gerekir. Bebeklik döneminde çıkmaya başlayan ve 2 ila 3 yaş arasında gelişimini tamamlayan süt dişleri, daha sonradan dökülerek yerini yeni çıkacak olan daimi dişlere bırakır. </w:t>
                  </w:r>
                </w:p>
                <w:p w:rsidR="00336C87" w:rsidRPr="00336C87" w:rsidRDefault="00336C87" w:rsidP="00336C87"/>
              </w:txbxContent>
            </v:textbox>
          </v:shape>
        </w:pict>
      </w:r>
      <w:r>
        <w:rPr>
          <w:noProof/>
          <w:sz w:val="30"/>
          <w:szCs w:val="30"/>
          <w:lang w:eastAsia="tr-TR"/>
        </w:rPr>
        <w:pict>
          <v:shape id="_x0000_s1028" type="#_x0000_t106" style="position:absolute;margin-left:357.95pt;margin-top:11.1pt;width:379.2pt;height:332.95pt;z-index:251665408" adj="19350,15632" fillcolor="#8064a2 [3207]" strokecolor="#f2f2f2 [3041]" strokeweight="3pt">
            <v:shadow on="t" type="perspective" color="#3f3151 [1607]" opacity=".5" offset="1pt" offset2="-1pt"/>
            <v:textbox style="mso-next-textbox:#_x0000_s1028">
              <w:txbxContent>
                <w:p w:rsidR="00074086" w:rsidRPr="00074086" w:rsidRDefault="00074086" w:rsidP="00074086">
                  <w:pPr>
                    <w:pStyle w:val="ListeParagraf"/>
                    <w:rPr>
                      <w:sz w:val="32"/>
                      <w:szCs w:val="32"/>
                      <w:lang w:eastAsia="tr-TR"/>
                    </w:rPr>
                  </w:pPr>
                  <w:r w:rsidRPr="00074086">
                    <w:rPr>
                      <w:sz w:val="32"/>
                      <w:szCs w:val="32"/>
                      <w:lang w:eastAsia="tr-TR"/>
                    </w:rPr>
                    <w:t>Süt dişlerinin bulunduğu çocukluk döneminde ağız ve diş bakımına yeterli özenin gösterilmemesi, süt dişlerinin çürümesine ve erken dökülmesine neden olarak daimi dişlerin sağlığını da olumsuz etkilemektedir.</w:t>
                  </w:r>
                </w:p>
                <w:p w:rsidR="00336C87" w:rsidRPr="00074086" w:rsidRDefault="00336C87" w:rsidP="00074086">
                  <w:pPr>
                    <w:pStyle w:val="ListeParagraf"/>
                    <w:rPr>
                      <w:sz w:val="28"/>
                      <w:szCs w:val="28"/>
                    </w:rPr>
                  </w:pPr>
                </w:p>
              </w:txbxContent>
            </v:textbox>
          </v:shape>
        </w:pict>
      </w: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336C87">
      <w:pPr>
        <w:rPr>
          <w:sz w:val="30"/>
          <w:szCs w:val="30"/>
        </w:rPr>
      </w:pPr>
    </w:p>
    <w:p w:rsidR="00336C87" w:rsidRDefault="00074086">
      <w:pPr>
        <w:rPr>
          <w:sz w:val="30"/>
          <w:szCs w:val="30"/>
        </w:rPr>
      </w:pPr>
      <w:r>
        <w:rPr>
          <w:noProof/>
          <w:sz w:val="30"/>
          <w:szCs w:val="30"/>
          <w:lang w:eastAsia="tr-TR"/>
        </w:rPr>
        <w:pict>
          <v:roundrect id="_x0000_s1030" style="position:absolute;margin-left:37.7pt;margin-top:19.5pt;width:659.8pt;height:88.1pt;z-index:251666432" arcsize="10923f" fillcolor="#4bacc6 [3208]" strokecolor="#f2f2f2 [3041]" strokeweight="3pt">
            <v:shadow on="t" type="perspective" color="#205867 [1608]" opacity=".5" offset="1pt" offset2="-1pt"/>
            <v:textbox>
              <w:txbxContent>
                <w:p w:rsidR="00074086" w:rsidRPr="00074086" w:rsidRDefault="00074086" w:rsidP="00074086">
                  <w:pPr>
                    <w:jc w:val="center"/>
                    <w:rPr>
                      <w:b/>
                      <w:sz w:val="24"/>
                    </w:rPr>
                  </w:pPr>
                  <w:r w:rsidRPr="00074086">
                    <w:rPr>
                      <w:rFonts w:ascii="Arial" w:eastAsia="Times New Roman" w:hAnsi="Arial" w:cs="Arial"/>
                      <w:b/>
                      <w:color w:val="333333"/>
                      <w:sz w:val="32"/>
                      <w:szCs w:val="30"/>
                      <w:lang w:eastAsia="tr-TR"/>
                    </w:rPr>
                    <w:t>Çocukluk döneminde ebeveynler tarafından doğru ağız ve diş bakımı eğitimi verilmesi ve bu alışkanlığın kazandırılması, çocuğun yetişkinlik döneminde sağlıklı dişlere sahip olabilmesi açısından çok önemlidir</w:t>
                  </w:r>
                </w:p>
              </w:txbxContent>
            </v:textbox>
          </v:roundrect>
        </w:pict>
      </w:r>
    </w:p>
    <w:p w:rsidR="00336C87" w:rsidRDefault="00336C87">
      <w:pPr>
        <w:rPr>
          <w:sz w:val="30"/>
          <w:szCs w:val="30"/>
        </w:rPr>
      </w:pPr>
    </w:p>
    <w:p w:rsidR="00336C87" w:rsidRDefault="00336C87">
      <w:pPr>
        <w:rPr>
          <w:sz w:val="30"/>
          <w:szCs w:val="30"/>
        </w:rPr>
      </w:pPr>
    </w:p>
    <w:p w:rsidR="00336C87" w:rsidRDefault="002E61F1">
      <w:pPr>
        <w:rPr>
          <w:sz w:val="30"/>
          <w:szCs w:val="30"/>
        </w:rPr>
      </w:pPr>
      <w:r>
        <w:rPr>
          <w:noProof/>
          <w:lang w:eastAsia="tr-TR"/>
        </w:rPr>
        <w:lastRenderedPageBreak/>
        <w:drawing>
          <wp:anchor distT="0" distB="0" distL="114300" distR="114300" simplePos="0" relativeHeight="251667456" behindDoc="0" locked="0" layoutInCell="1" allowOverlap="1">
            <wp:simplePos x="0" y="0"/>
            <wp:positionH relativeFrom="column">
              <wp:posOffset>13335</wp:posOffset>
            </wp:positionH>
            <wp:positionV relativeFrom="paragraph">
              <wp:posOffset>240030</wp:posOffset>
            </wp:positionV>
            <wp:extent cx="3999230" cy="5328920"/>
            <wp:effectExtent l="247650" t="266700" r="325120" b="271780"/>
            <wp:wrapSquare wrapText="bothSides"/>
            <wp:docPr id="10" name="9 Resim" descr="dis-eti-hastaliklari-tedavisi-ataseh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ti-hastaliklari-tedavisi-atasehir-1.jpg"/>
                    <pic:cNvPicPr/>
                  </pic:nvPicPr>
                  <pic:blipFill>
                    <a:blip r:embed="rId7" cstate="print"/>
                    <a:stretch>
                      <a:fillRect/>
                    </a:stretch>
                  </pic:blipFill>
                  <pic:spPr>
                    <a:xfrm>
                      <a:off x="0" y="0"/>
                      <a:ext cx="3999230" cy="53289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D3011A" w:rsidRPr="00587D77" w:rsidRDefault="00125599">
      <w:pPr>
        <w:rPr>
          <w:sz w:val="30"/>
          <w:szCs w:val="3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72.8pt;margin-top:23.85pt;width:190.2pt;height:50.5pt;z-index:25166950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SAĞLIKLI"/>
            <w10:wrap type="square"/>
          </v:shape>
        </w:pict>
      </w:r>
      <w:r>
        <w:rPr>
          <w:noProof/>
        </w:rPr>
        <w:pict>
          <v:shape id="_x0000_s1032" type="#_x0000_t136" style="position:absolute;margin-left:6.75pt;margin-top:91.55pt;width:313.8pt;height:59.1pt;z-index:251671552"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DİŞLER İSTİYORSAN"/>
            <w10:wrap type="square"/>
          </v:shape>
        </w:pict>
      </w:r>
      <w:r>
        <w:rPr>
          <w:noProof/>
          <w:lang w:eastAsia="tr-TR"/>
        </w:rPr>
        <w:pict>
          <v:shape id="_x0000_s1033" type="#_x0000_t136" style="position:absolute;margin-left:-11.5pt;margin-top:182pt;width:5in;height:59.1pt;z-index:25167257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GÜNDE ENAZ İKİ KERE"/>
            <w10:wrap type="square"/>
          </v:shape>
        </w:pict>
      </w:r>
      <w:r>
        <w:rPr>
          <w:noProof/>
          <w:lang w:eastAsia="tr-TR"/>
        </w:rPr>
        <w:pict>
          <v:shape id="_x0000_s1034" type="#_x0000_t136" style="position:absolute;margin-left:18.75pt;margin-top:279.85pt;width:313.8pt;height:59.1pt;z-index:2516736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DİŞLERİNİ FIRÇALA"/>
            <w10:wrap type="square"/>
          </v:shape>
        </w:pict>
      </w:r>
    </w:p>
    <w:sectPr w:rsidR="00D3011A" w:rsidRPr="00587D77" w:rsidSect="00D3011A">
      <w:pgSz w:w="16838" w:h="11906" w:orient="landscape"/>
      <w:pgMar w:top="1417" w:right="1417" w:bottom="1417" w:left="1417"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61204"/>
    <w:multiLevelType w:val="multilevel"/>
    <w:tmpl w:val="01EC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D3011A"/>
    <w:rsid w:val="00074086"/>
    <w:rsid w:val="00125599"/>
    <w:rsid w:val="002E61F1"/>
    <w:rsid w:val="00336C87"/>
    <w:rsid w:val="00571571"/>
    <w:rsid w:val="00587D77"/>
    <w:rsid w:val="0090717E"/>
    <w:rsid w:val="00944B8A"/>
    <w:rsid w:val="0099379B"/>
    <w:rsid w:val="00AB0D3A"/>
    <w:rsid w:val="00D301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allout" idref="#_x0000_s1027"/>
        <o:r id="V:Rule3"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301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011A"/>
    <w:rPr>
      <w:rFonts w:ascii="Tahoma" w:hAnsi="Tahoma" w:cs="Tahoma"/>
      <w:sz w:val="16"/>
      <w:szCs w:val="16"/>
    </w:rPr>
  </w:style>
  <w:style w:type="paragraph" w:styleId="ListeParagraf">
    <w:name w:val="List Paragraph"/>
    <w:basedOn w:val="Normal"/>
    <w:uiPriority w:val="34"/>
    <w:qFormat/>
    <w:rsid w:val="00336C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B1121-A355-4F82-A288-23DC9394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kerime</dc:creator>
  <cp:keywords/>
  <dc:description/>
  <cp:lastModifiedBy>kerime</cp:lastModifiedBy>
  <cp:revision>3</cp:revision>
  <dcterms:created xsi:type="dcterms:W3CDTF">2025-02-05T09:13:00Z</dcterms:created>
  <dcterms:modified xsi:type="dcterms:W3CDTF">2025-02-12T07:57:00Z</dcterms:modified>
</cp:coreProperties>
</file>